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C8" w:rsidRDefault="00356D88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>Załącznik nr 1.5 do Zarządzenia Rektora UR  nr 12/2019</w:t>
      </w:r>
    </w:p>
    <w:p w:rsidR="002A74C8" w:rsidRDefault="00356D88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2A74C8" w:rsidRDefault="00D347F0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 202</w:t>
      </w:r>
      <w:r w:rsidR="00D116F2">
        <w:rPr>
          <w:rFonts w:ascii="Corbel" w:eastAsia="Corbel" w:hAnsi="Corbel" w:cs="Corbel"/>
          <w:b/>
          <w:bCs/>
          <w:smallCaps/>
          <w:sz w:val="24"/>
          <w:szCs w:val="24"/>
        </w:rPr>
        <w:t>1</w:t>
      </w:r>
      <w:r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D116F2">
        <w:rPr>
          <w:rFonts w:ascii="Corbel" w:eastAsia="Corbel" w:hAnsi="Corbel" w:cs="Corbel"/>
          <w:b/>
          <w:bCs/>
          <w:smallCaps/>
          <w:sz w:val="24"/>
          <w:szCs w:val="24"/>
        </w:rPr>
        <w:t>6</w:t>
      </w:r>
    </w:p>
    <w:p w:rsidR="002A74C8" w:rsidRDefault="00356D88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:rsidR="002A74C8" w:rsidRDefault="00D347F0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>Rok akademicki   202</w:t>
      </w:r>
      <w:r w:rsidR="002D0DD8">
        <w:rPr>
          <w:rFonts w:ascii="Corbel" w:eastAsia="Corbel" w:hAnsi="Corbel" w:cs="Corbel"/>
          <w:sz w:val="20"/>
          <w:szCs w:val="20"/>
          <w:lang w:val="de-DE"/>
        </w:rPr>
        <w:t>5</w:t>
      </w:r>
      <w:r w:rsidR="00BA36B3">
        <w:rPr>
          <w:rFonts w:ascii="Corbel" w:eastAsia="Corbel" w:hAnsi="Corbel" w:cs="Corbel"/>
          <w:sz w:val="20"/>
          <w:szCs w:val="20"/>
          <w:lang w:val="de-DE"/>
        </w:rPr>
        <w:t>/</w:t>
      </w:r>
      <w:r w:rsidR="002D0DD8">
        <w:rPr>
          <w:rFonts w:ascii="Corbel" w:eastAsia="Corbel" w:hAnsi="Corbel" w:cs="Corbel"/>
          <w:sz w:val="20"/>
          <w:szCs w:val="20"/>
          <w:lang w:val="de-DE"/>
        </w:rPr>
        <w:t>20</w:t>
      </w:r>
      <w:r>
        <w:rPr>
          <w:rFonts w:ascii="Corbel" w:eastAsia="Corbel" w:hAnsi="Corbel" w:cs="Corbel"/>
          <w:sz w:val="20"/>
          <w:szCs w:val="20"/>
          <w:lang w:val="de-DE"/>
        </w:rPr>
        <w:t>2</w:t>
      </w:r>
      <w:r w:rsidR="002D0DD8">
        <w:rPr>
          <w:rFonts w:ascii="Corbel" w:eastAsia="Corbel" w:hAnsi="Corbel" w:cs="Corbel"/>
          <w:sz w:val="20"/>
          <w:szCs w:val="20"/>
          <w:lang w:val="de-DE"/>
        </w:rPr>
        <w:t>6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A74C8" w:rsidTr="0068099A">
        <w:trPr>
          <w:trHeight w:val="24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języka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2A74C8" w:rsidTr="0068099A">
        <w:trPr>
          <w:trHeight w:val="21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Odpowiedzi"/>
              <w:spacing w:before="0" w:after="0"/>
            </w:pPr>
          </w:p>
        </w:tc>
      </w:tr>
      <w:tr w:rsidR="002A74C8">
        <w:trPr>
          <w:trHeight w:val="4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E1128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E1128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A74C8">
        <w:trPr>
          <w:trHeight w:val="5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A3237C" w:rsidRDefault="00A3237C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3237C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2A74C8" w:rsidTr="00382895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Kierunek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14AFD" w:rsidRDefault="00414AFD" w:rsidP="004C6111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Pedagogika Prz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>e</w:t>
            </w: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dszkolna i Wczesnoszkolna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Poziom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Rok V, sem. 9 i 10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dr Marta Dick-Bursztyn </w:t>
            </w:r>
          </w:p>
        </w:tc>
      </w:tr>
      <w:tr w:rsidR="002A74C8" w:rsidRPr="00A5337D">
        <w:trPr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6838AE" w:rsidRDefault="00356D88" w:rsidP="00A5337D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2A74C8" w:rsidRPr="006838AE" w:rsidRDefault="002A74C8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2A74C8" w:rsidRDefault="00356D88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382895">
        <w:rPr>
          <w:rFonts w:ascii="Corbel" w:eastAsia="Corbel" w:hAnsi="Corbel" w:cs="Corbel"/>
          <w:sz w:val="24"/>
          <w:szCs w:val="24"/>
        </w:rPr>
        <w:t xml:space="preserve">w ECTS 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2A74C8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2A74C8" w:rsidRDefault="002A74C8" w:rsidP="00A5337D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2A74C8" w:rsidRDefault="00356D88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2A74C8" w:rsidRDefault="00356D88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2A74C8" w:rsidRPr="00A5337D" w:rsidRDefault="00356D88" w:rsidP="00A5337D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FF0630" w:rsidRDefault="00FF0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bookmarkStart w:id="0" w:name="_GoBack"/>
      <w:bookmarkEnd w:id="0"/>
    </w:p>
    <w:p w:rsidR="002A74C8" w:rsidRDefault="00FF0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EGZAMIN</w:t>
      </w:r>
    </w:p>
    <w:p w:rsidR="002A74C8" w:rsidRPr="00A5337D" w:rsidRDefault="00356D88" w:rsidP="00A533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ćwiczenia prowadzone są w zdecydowanej większości w języku angielskim, zatem wymagana znajomość języka na poziomie B1.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2A74C8" w:rsidRDefault="002A74C8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istniejącymi sposobami nauczania języka angielskiego dzieci i nastolatków uczących się w szkołach podstawowych w kl. 0-III. </w:t>
            </w:r>
          </w:p>
        </w:tc>
      </w:tr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myślenia i zachęcenie do poszukiwania własnych technik edukacyjnych.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2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843"/>
      </w:tblGrid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DD5DBF" w:rsidTr="00DD5DBF">
        <w:trPr>
          <w:trHeight w:val="537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wiedzy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>student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metody nauczania języka obcego w przedszkolu i klasach I–III szkoły podstawowej, w tym Total Physical Response (TPR) J. 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a, The Silent Way C. Gattegno;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podstawę programową dla I etapu edukacyjnego w zakresie języka obcego;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metody projektowania zajęć z języka obcego, doboru i opracowywania środk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dydaktycznych; strategie tworzenia warunk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do nauczania-uczenia się sytuacyjnego w codziennej aktywności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z uwzględnieniem ich indywidualnych predyspozycji; uczenie się we wsp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 rodzajach zabaw, w tym tematycznych, konstrukcyjnych, ruchowych, muzycznych, dydaktycznych, tw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rczych, w naturalnych sytuacjach i w kontekstach społecznych;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znaczenie gier i zabaw, teatru i dramy, storytelling, piosenki i ruchu w nauczaniu języka obcego dzieci lub uczniów; 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>lne w nauczaniu języka obcego.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zasady oceniania umiejętności językowych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DD5DBF" w:rsidTr="00DD5DBF">
        <w:trPr>
          <w:trHeight w:val="40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umiejętności potrafi: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zaprojektować zajęcia z wykorzys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taniem nauczania sytuacyjnego;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wykorzystać gry, zabawy, piosenkę i ruch w nauczaniu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 obcego;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efektywnie wykorzystać multimedia w nauczaniu języka obcego.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BC4C2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student 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jest gotów do: 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pozytywnego motywowania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w do aktywnego zaangażowania się w naukę języka obcego.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4C6111" w:rsidRDefault="00DD5DBF" w:rsidP="00F45F92">
            <w:pPr>
              <w:pStyle w:val="Odpowiedzi"/>
              <w:spacing w:before="100" w:after="10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PPiW.K2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2A74C8" w:rsidRPr="00A5337D" w:rsidRDefault="00356D88" w:rsidP="00A5337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29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ED713A">
        <w:trPr>
          <w:trHeight w:val="2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Przegląd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wybranych metod nauczania. </w:t>
            </w:r>
          </w:p>
        </w:tc>
      </w:tr>
      <w:tr w:rsidR="002A74C8" w:rsidTr="00ED713A">
        <w:trPr>
          <w:trHeight w:val="16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2A74C8" w:rsidTr="00ED713A">
        <w:trPr>
          <w:trHeight w:val="27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2A74C8" w:rsidTr="00ED713A">
        <w:trPr>
          <w:trHeight w:val="23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2A74C8" w:rsidTr="00ED713A">
        <w:trPr>
          <w:trHeight w:val="5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2A74C8" w:rsidTr="00ED713A">
        <w:trPr>
          <w:trHeight w:val="165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Umiejętności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produktywne. </w:t>
            </w:r>
          </w:p>
        </w:tc>
      </w:tr>
      <w:tr w:rsidR="002A74C8" w:rsidTr="00ED713A">
        <w:trPr>
          <w:trHeight w:val="12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Umiejętności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receptywne. </w:t>
            </w:r>
          </w:p>
        </w:tc>
      </w:tr>
    </w:tbl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Pr="00A5337D" w:rsidRDefault="00356D88" w:rsidP="00A5337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Model PPP.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Tworzenie planu lekcji.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Zarządzanie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lekcją/klasą: rutynowe techniki, rytuały.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Praca metodą projektu.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68099A" w:rsidRDefault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6838AE" w:rsidRDefault="006838AE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</w:p>
    <w:p w:rsidR="006838AE" w:rsidRPr="00B66D6C" w:rsidRDefault="00356D88" w:rsidP="006838A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>
        <w:rPr>
          <w:rFonts w:ascii="Corbel" w:eastAsia="Corbel" w:hAnsi="Corbel" w:cs="Corbel"/>
          <w:sz w:val="20"/>
          <w:szCs w:val="20"/>
        </w:rPr>
        <w:t xml:space="preserve"> </w:t>
      </w:r>
      <w:r w:rsidR="006838AE"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</w:p>
    <w:p w:rsidR="006838AE" w:rsidRPr="00B66D6C" w:rsidRDefault="006838AE" w:rsidP="006838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A74C8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 uczenia sie</w:t>
            </w:r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kolokwium na zal/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3030ED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ć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 w:rsidR="00DD5DBF"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3030ED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</w:t>
            </w:r>
          </w:p>
        </w:tc>
      </w:tr>
      <w:tr w:rsidR="00DD5DBF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 w:rsidP="003030ED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ćw.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 w:rsidP="00ED713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3030ED">
        <w:trPr>
          <w:trHeight w:val="37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Kolokwium/Egzamin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Ćwiczenia:</w:t>
            </w:r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2. Projekt (Prezentacja+ micro-nauczanie)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Jednocześnie warunkiem zaliczenia ćwiczeń jest systematyczna obecność i zaangażowanie studenta podczas zajęć oraz regularne przygotowanie do ćwiczeń i dyskusji.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60-70% - dst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75-79% - +dst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 80- 89%- db</w:t>
            </w:r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 xml:space="preserve">90-94% - +db </w:t>
            </w:r>
          </w:p>
          <w:p w:rsidR="002A74C8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ED713A">
              <w:rPr>
                <w:rFonts w:ascii="Corbel" w:hAnsi="Corbel"/>
                <w:sz w:val="24"/>
                <w:szCs w:val="24"/>
              </w:rPr>
              <w:t>95-100% - bdb</w:t>
            </w:r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Pr="0068099A" w:rsidRDefault="00356D88" w:rsidP="0068099A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382895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W GODZINACH ORAZ PUNKTACH ECTS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25"/>
        <w:gridCol w:w="6395"/>
      </w:tblGrid>
      <w:tr w:rsidR="002A74C8" w:rsidTr="006838AE">
        <w:trPr>
          <w:trHeight w:val="57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2A74C8" w:rsidTr="006838AE">
        <w:trPr>
          <w:trHeight w:val="29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kontaktowe wynikające planu z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2A74C8" w:rsidTr="0068099A">
        <w:trPr>
          <w:trHeight w:val="206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2A74C8" w:rsidTr="006838AE">
        <w:trPr>
          <w:trHeight w:val="85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87</w:t>
            </w:r>
          </w:p>
        </w:tc>
      </w:tr>
      <w:tr w:rsidR="002A74C8" w:rsidTr="0068099A">
        <w:trPr>
          <w:trHeight w:val="22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2A74C8" w:rsidTr="006838AE">
        <w:trPr>
          <w:trHeight w:val="283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</w:tr>
    </w:tbl>
    <w:p w:rsidR="002A74C8" w:rsidRDefault="002A74C8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2A74C8" w:rsidRDefault="002A74C8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41"/>
        <w:gridCol w:w="4672"/>
      </w:tblGrid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2A74C8" w:rsidRDefault="002A74C8" w:rsidP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2A74C8" w:rsidRPr="00FF0630" w:rsidTr="0068099A">
        <w:trPr>
          <w:trHeight w:val="381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68099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Brumfit Ch., et al. 1995.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="00ED713A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Halliwell, S. 1992.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Hrehovčí</w:t>
            </w:r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k, T., Uberman, A. 2010.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Language Teaching Methodology. A Course for Undergraduate Students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. UR.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Larsen-Freeman, D. 2000.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Techniques and Principles of Language Teaching.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OUP. 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ED713A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</w:tc>
      </w:tr>
      <w:tr w:rsidR="002A74C8" w:rsidTr="00ED713A">
        <w:trPr>
          <w:trHeight w:val="259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68099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uzupełniają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 xml:space="preserve">ca: 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it-IT"/>
              </w:rPr>
              <w:t xml:space="preserve">Fontana, D. 1988. </w:t>
            </w:r>
            <w:r w:rsidRPr="004C6111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Psychology for Teachers.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BPS BOOKS.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Nunan, D., Lamb, C. 1996.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The Self-Directed Teacher. </w:t>
            </w:r>
            <w:r w:rsidRPr="00ED713A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ED713A" w:rsidRPr="004C6111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ED713A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ED713A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ED713A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ED713A" w:rsidRPr="004C6111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ED713A">
              <w:rPr>
                <w:rFonts w:ascii="Corbel" w:hAnsi="Corbel"/>
                <w:sz w:val="24"/>
                <w:szCs w:val="24"/>
                <w:lang w:val="de-DE"/>
              </w:rPr>
              <w:t xml:space="preserve">Scott, W. A., Ytreberg , L. H. 1990.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2A74C8" w:rsidRPr="00ED713A" w:rsidRDefault="00356D88" w:rsidP="0068099A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 2002. </w:t>
            </w:r>
            <w:r w:rsidRPr="00ED713A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Tell it Again The New Storytelling Handbook for Primary. </w:t>
            </w:r>
            <w:r w:rsidRPr="00ED713A">
              <w:rPr>
                <w:rFonts w:ascii="Corbel" w:hAnsi="Corbel"/>
                <w:sz w:val="24"/>
                <w:szCs w:val="24"/>
                <w:lang w:val="en-US"/>
              </w:rPr>
              <w:t xml:space="preserve">Pearson Longman. </w:t>
            </w:r>
          </w:p>
        </w:tc>
      </w:tr>
    </w:tbl>
    <w:p w:rsidR="002A74C8" w:rsidRDefault="002A74C8" w:rsidP="00ED713A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:rsidR="002A74C8" w:rsidRDefault="00356D88" w:rsidP="0068099A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2A74C8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260" w:rsidRDefault="00A47260">
      <w:pPr>
        <w:spacing w:after="0" w:line="240" w:lineRule="auto"/>
      </w:pPr>
      <w:r>
        <w:separator/>
      </w:r>
    </w:p>
  </w:endnote>
  <w:endnote w:type="continuationSeparator" w:id="0">
    <w:p w:rsidR="00A47260" w:rsidRDefault="00A4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4C8" w:rsidRDefault="002A74C8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260" w:rsidRDefault="00A47260">
      <w:pPr>
        <w:spacing w:after="0" w:line="240" w:lineRule="auto"/>
      </w:pPr>
      <w:r>
        <w:separator/>
      </w:r>
    </w:p>
  </w:footnote>
  <w:footnote w:type="continuationSeparator" w:id="0">
    <w:p w:rsidR="00A47260" w:rsidRDefault="00A4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4C8" w:rsidRDefault="002A74C8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D4EC1"/>
    <w:multiLevelType w:val="hybridMultilevel"/>
    <w:tmpl w:val="1E74A62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9782E"/>
    <w:multiLevelType w:val="hybridMultilevel"/>
    <w:tmpl w:val="5E2079D8"/>
    <w:numStyleLink w:val="ImportedStyle1"/>
  </w:abstractNum>
  <w:abstractNum w:abstractNumId="2">
    <w:nsid w:val="57ED7A4D"/>
    <w:multiLevelType w:val="hybridMultilevel"/>
    <w:tmpl w:val="5E2079D8"/>
    <w:styleLink w:val="ImportedStyle1"/>
    <w:lvl w:ilvl="0" w:tplc="EA681A6C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A8605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24726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78A6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8A39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49AE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38DB1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9C974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B437C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A74C8"/>
    <w:rsid w:val="001E2451"/>
    <w:rsid w:val="002A74C8"/>
    <w:rsid w:val="002D0DD8"/>
    <w:rsid w:val="003030ED"/>
    <w:rsid w:val="00336816"/>
    <w:rsid w:val="00345818"/>
    <w:rsid w:val="00356D88"/>
    <w:rsid w:val="00382895"/>
    <w:rsid w:val="00414AFD"/>
    <w:rsid w:val="004738D7"/>
    <w:rsid w:val="004819DD"/>
    <w:rsid w:val="004C6111"/>
    <w:rsid w:val="00565CC9"/>
    <w:rsid w:val="00582F9F"/>
    <w:rsid w:val="00643D67"/>
    <w:rsid w:val="0068099A"/>
    <w:rsid w:val="006838AE"/>
    <w:rsid w:val="007D7D35"/>
    <w:rsid w:val="00823705"/>
    <w:rsid w:val="00A3237C"/>
    <w:rsid w:val="00A47260"/>
    <w:rsid w:val="00A5337D"/>
    <w:rsid w:val="00AC48B9"/>
    <w:rsid w:val="00B74811"/>
    <w:rsid w:val="00BA36B3"/>
    <w:rsid w:val="00BB1899"/>
    <w:rsid w:val="00BC4C2F"/>
    <w:rsid w:val="00D116F2"/>
    <w:rsid w:val="00D347F0"/>
    <w:rsid w:val="00DD5DBF"/>
    <w:rsid w:val="00E1128B"/>
    <w:rsid w:val="00E83400"/>
    <w:rsid w:val="00ED713A"/>
    <w:rsid w:val="00F34C87"/>
    <w:rsid w:val="00F45F92"/>
    <w:rsid w:val="00FF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1087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26</cp:revision>
  <dcterms:created xsi:type="dcterms:W3CDTF">2019-10-29T15:35:00Z</dcterms:created>
  <dcterms:modified xsi:type="dcterms:W3CDTF">2021-09-28T07:01:00Z</dcterms:modified>
</cp:coreProperties>
</file>